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bmp" ContentType="image/bmp"> </Default>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people.xml" ContentType="application/vnd.openxmlformats-officedocument.wordprocessingml.people+xml"/>
  <Default Extension="sigs" ContentType="application/vnd.openxmlformats-package.digital-signature-origin"/>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41F" w:rsidRPr="00EB441F" w:rsidRDefault="00F84155" w:rsidP="00EB441F">
      <w:pPr>
        <w:pStyle w:val="a3"/>
        <w:spacing w:before="300" w:beforeAutospacing="0" w:after="0" w:afterAutospacing="0"/>
        <w:jc w:val="both"/>
        <w:rPr>
          <w:color w:val="000000"/>
        </w:rPr>
      </w:pPr>
      <w:r w:rsidRPr="00F84155">
        <w:rPr>
          <w:rFonts w:eastAsiaTheme="minorHAnsi"/>
          <w:bCs/>
          <w:lang w:eastAsia="en-US"/>
        </w:rPr>
        <w:drawing>
          <wp:inline distT="0" distB="0" distL="0" distR="0">
            <wp:extent cx="6299266" cy="9058275"/>
            <wp:effectExtent l="19050" t="0" r="6284" b="0"/>
            <wp:docPr id="1" name="Рисунок 1" descr="F:\док на сайт 2016\изменить\локальные акты\Персональные данны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ок на сайт 2016\изменить\локальные акты\Персональные данные.jpg"/>
                    <pic:cNvPicPr>
                      <a:picLocks noChangeAspect="1" noChangeArrowheads="1"/>
                    </pic:cNvPicPr>
                  </pic:nvPicPr>
                  <pic:blipFill>
                    <a:blip r:embed="rId4" cstate="email"/>
                    <a:srcRect l="4329"/>
                    <a:stretch>
                      <a:fillRect/>
                    </a:stretch>
                  </pic:blipFill>
                  <pic:spPr bwMode="auto">
                    <a:xfrm>
                      <a:off x="0" y="0"/>
                      <a:ext cx="6299266" cy="9058275"/>
                    </a:xfrm>
                    <a:prstGeom prst="rect">
                      <a:avLst/>
                    </a:prstGeom>
                    <a:noFill/>
                    <a:ln w="9525">
                      <a:noFill/>
                      <a:miter lim="800000"/>
                      <a:headEnd/>
                      <a:tailEnd/>
                    </a:ln>
                  </pic:spPr>
                </pic:pic>
              </a:graphicData>
            </a:graphic>
          </wp:inline>
        </w:drawing>
      </w:r>
      <w:r w:rsidR="00EB441F" w:rsidRPr="00EB441F">
        <w:rPr>
          <w:color w:val="000000"/>
        </w:rPr>
        <w:lastRenderedPageBreak/>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EB441F" w:rsidRPr="00EB441F" w:rsidRDefault="00EB441F" w:rsidP="00EB441F">
      <w:pPr>
        <w:pStyle w:val="a3"/>
        <w:spacing w:before="300" w:beforeAutospacing="0" w:after="0" w:afterAutospacing="0"/>
        <w:jc w:val="both"/>
        <w:rPr>
          <w:color w:val="000000"/>
        </w:rPr>
      </w:pPr>
      <w:r w:rsidRPr="00EB441F">
        <w:rPr>
          <w:color w:val="000000"/>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EB441F" w:rsidRPr="00EB441F" w:rsidRDefault="00EB441F" w:rsidP="00EB441F">
      <w:pPr>
        <w:pStyle w:val="a3"/>
        <w:spacing w:before="300" w:beforeAutospacing="0" w:after="0" w:afterAutospacing="0"/>
        <w:jc w:val="both"/>
        <w:rPr>
          <w:color w:val="000000"/>
        </w:rPr>
      </w:pPr>
      <w:r w:rsidRPr="00EB441F">
        <w:rPr>
          <w:color w:val="000000"/>
        </w:rPr>
        <w:t>Оператор – представитель администрации или иное лицо, назначенное приказом руководителя образовательной организации.</w:t>
      </w:r>
    </w:p>
    <w:p w:rsidR="00EB441F" w:rsidRPr="00EB441F" w:rsidRDefault="00EB441F" w:rsidP="00EB441F">
      <w:pPr>
        <w:pStyle w:val="a3"/>
        <w:spacing w:before="300" w:beforeAutospacing="0" w:after="0" w:afterAutospacing="0"/>
        <w:jc w:val="both"/>
        <w:rPr>
          <w:color w:val="000000"/>
        </w:rPr>
      </w:pPr>
      <w:r w:rsidRPr="00EB441F">
        <w:rPr>
          <w:color w:val="000000"/>
        </w:rPr>
        <w:t>1.5. 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EB441F" w:rsidRPr="00EB441F" w:rsidRDefault="00EB441F" w:rsidP="00EB441F">
      <w:pPr>
        <w:pStyle w:val="a3"/>
        <w:spacing w:before="300" w:beforeAutospacing="0" w:after="0" w:afterAutospacing="0"/>
        <w:jc w:val="both"/>
        <w:rPr>
          <w:color w:val="000000"/>
        </w:rPr>
      </w:pPr>
      <w:r w:rsidRPr="00EB441F">
        <w:rPr>
          <w:color w:val="000000"/>
        </w:rPr>
        <w:t>– паспортные данные работника;</w:t>
      </w:r>
    </w:p>
    <w:p w:rsidR="00EB441F" w:rsidRPr="00EB441F" w:rsidRDefault="00EB441F" w:rsidP="00EB441F">
      <w:pPr>
        <w:pStyle w:val="a3"/>
        <w:spacing w:before="300" w:beforeAutospacing="0" w:after="0" w:afterAutospacing="0"/>
        <w:jc w:val="both"/>
        <w:rPr>
          <w:color w:val="000000"/>
        </w:rPr>
      </w:pPr>
      <w:r w:rsidRPr="00EB441F">
        <w:rPr>
          <w:color w:val="000000"/>
        </w:rPr>
        <w:t>– ИНН;</w:t>
      </w:r>
    </w:p>
    <w:p w:rsidR="00EB441F" w:rsidRPr="00EB441F" w:rsidRDefault="00EB441F" w:rsidP="00EB441F">
      <w:pPr>
        <w:pStyle w:val="a3"/>
        <w:spacing w:before="300" w:beforeAutospacing="0" w:after="0" w:afterAutospacing="0"/>
        <w:jc w:val="both"/>
        <w:rPr>
          <w:color w:val="000000"/>
        </w:rPr>
      </w:pPr>
      <w:r w:rsidRPr="00EB441F">
        <w:rPr>
          <w:color w:val="000000"/>
        </w:rPr>
        <w:t>– копия страхового свидетельства государственного пенсионного страхования;</w:t>
      </w:r>
    </w:p>
    <w:p w:rsidR="00EB441F" w:rsidRPr="00EB441F" w:rsidRDefault="00EB441F" w:rsidP="00EB441F">
      <w:pPr>
        <w:pStyle w:val="a3"/>
        <w:spacing w:before="300" w:beforeAutospacing="0" w:after="0" w:afterAutospacing="0"/>
        <w:jc w:val="both"/>
        <w:rPr>
          <w:color w:val="000000"/>
        </w:rPr>
      </w:pPr>
      <w:r w:rsidRPr="00EB441F">
        <w:rPr>
          <w:color w:val="000000"/>
        </w:rPr>
        <w:t>– копия документа воинского учета (для военнообязанных и лиц, подлежащих призыву на военную службу);</w:t>
      </w:r>
    </w:p>
    <w:p w:rsidR="00EB441F" w:rsidRPr="00EB441F" w:rsidRDefault="00EB441F" w:rsidP="00EB441F">
      <w:pPr>
        <w:pStyle w:val="a3"/>
        <w:spacing w:before="300" w:beforeAutospacing="0" w:after="0" w:afterAutospacing="0"/>
        <w:jc w:val="both"/>
        <w:rPr>
          <w:color w:val="000000"/>
        </w:rPr>
      </w:pPr>
      <w:r w:rsidRPr="00EB441F">
        <w:rPr>
          <w:color w:val="000000"/>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EB441F" w:rsidRPr="00EB441F" w:rsidRDefault="00EB441F" w:rsidP="00EB441F">
      <w:pPr>
        <w:pStyle w:val="a3"/>
        <w:spacing w:before="300" w:beforeAutospacing="0" w:after="0" w:afterAutospacing="0"/>
        <w:jc w:val="both"/>
        <w:rPr>
          <w:color w:val="000000"/>
        </w:rPr>
      </w:pPr>
      <w:r w:rsidRPr="00EB441F">
        <w:rPr>
          <w:color w:val="000000"/>
        </w:rPr>
        <w:t>– 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возрасте малолетних детей и месте их обучения;</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состоянии здоровья детей и других родственников (включая справки об инвалидности, о наличии хронических заболеваний);</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состоянии здоровья (сведения об инвалидности, о беременности и т.п.);</w:t>
      </w:r>
    </w:p>
    <w:p w:rsidR="00EB441F" w:rsidRPr="00EB441F" w:rsidRDefault="00EB441F" w:rsidP="00EB441F">
      <w:pPr>
        <w:pStyle w:val="a3"/>
        <w:spacing w:before="300" w:beforeAutospacing="0" w:after="0" w:afterAutospacing="0"/>
        <w:jc w:val="both"/>
        <w:rPr>
          <w:color w:val="000000"/>
        </w:rPr>
      </w:pPr>
      <w:r w:rsidRPr="00EB441F">
        <w:rPr>
          <w:color w:val="000000"/>
        </w:rPr>
        <w:t>– 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EB441F" w:rsidRPr="00EB441F" w:rsidRDefault="00EB441F" w:rsidP="00EB441F">
      <w:pPr>
        <w:pStyle w:val="a3"/>
        <w:spacing w:before="300" w:beforeAutospacing="0" w:after="0" w:afterAutospacing="0"/>
        <w:jc w:val="both"/>
        <w:rPr>
          <w:color w:val="000000"/>
        </w:rPr>
      </w:pPr>
      <w:r w:rsidRPr="00EB441F">
        <w:rPr>
          <w:color w:val="000000"/>
        </w:rPr>
        <w:t>– трудовой договор;</w:t>
      </w:r>
    </w:p>
    <w:p w:rsidR="00EB441F" w:rsidRPr="00EB441F" w:rsidRDefault="00EB441F" w:rsidP="00EB441F">
      <w:pPr>
        <w:pStyle w:val="a3"/>
        <w:spacing w:before="300" w:beforeAutospacing="0" w:after="0" w:afterAutospacing="0"/>
        <w:jc w:val="both"/>
        <w:rPr>
          <w:color w:val="000000"/>
        </w:rPr>
      </w:pPr>
      <w:r w:rsidRPr="00EB441F">
        <w:rPr>
          <w:color w:val="000000"/>
        </w:rPr>
        <w:t>– заключение по данным психологического исследования (если такое имеется);</w:t>
      </w:r>
    </w:p>
    <w:p w:rsidR="00EB441F" w:rsidRPr="00EB441F" w:rsidRDefault="00EB441F" w:rsidP="00EB441F">
      <w:pPr>
        <w:pStyle w:val="a3"/>
        <w:spacing w:before="300" w:beforeAutospacing="0" w:after="0" w:afterAutospacing="0"/>
        <w:jc w:val="both"/>
        <w:rPr>
          <w:color w:val="000000"/>
        </w:rPr>
      </w:pPr>
      <w:r w:rsidRPr="00EB441F">
        <w:rPr>
          <w:color w:val="000000"/>
        </w:rPr>
        <w:lastRenderedPageBreak/>
        <w:t>– копии приказов о приеме, переводах, увольнении, повышении заработной платы, премировании, поощрениях и взысканиях;</w:t>
      </w:r>
    </w:p>
    <w:p w:rsidR="00EB441F" w:rsidRPr="00EB441F" w:rsidRDefault="00EB441F" w:rsidP="00EB441F">
      <w:pPr>
        <w:pStyle w:val="a3"/>
        <w:spacing w:before="300" w:beforeAutospacing="0" w:after="0" w:afterAutospacing="0"/>
        <w:jc w:val="both"/>
        <w:rPr>
          <w:color w:val="000000"/>
        </w:rPr>
      </w:pPr>
      <w:r w:rsidRPr="00EB441F">
        <w:rPr>
          <w:color w:val="000000"/>
        </w:rPr>
        <w:t>– личная карточка по форме Т-2;</w:t>
      </w:r>
    </w:p>
    <w:p w:rsidR="00EB441F" w:rsidRPr="00EB441F" w:rsidRDefault="00EB441F" w:rsidP="00EB441F">
      <w:pPr>
        <w:pStyle w:val="a3"/>
        <w:spacing w:before="300" w:beforeAutospacing="0" w:after="0" w:afterAutospacing="0"/>
        <w:jc w:val="both"/>
        <w:rPr>
          <w:color w:val="000000"/>
        </w:rPr>
      </w:pPr>
      <w:r w:rsidRPr="00EB441F">
        <w:rPr>
          <w:color w:val="000000"/>
        </w:rPr>
        <w:t>– заявления, объяснительные и служебные записки работника;</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прохождении работником аттестации, повышения квалификации;</w:t>
      </w:r>
    </w:p>
    <w:p w:rsidR="00EB441F" w:rsidRPr="00EB441F" w:rsidRDefault="00EB441F" w:rsidP="00EB441F">
      <w:pPr>
        <w:pStyle w:val="a3"/>
        <w:spacing w:before="300" w:beforeAutospacing="0" w:after="0" w:afterAutospacing="0"/>
        <w:jc w:val="both"/>
        <w:rPr>
          <w:color w:val="000000"/>
        </w:rPr>
      </w:pPr>
      <w:r w:rsidRPr="00EB441F">
        <w:rPr>
          <w:color w:val="000000"/>
        </w:rPr>
        <w:t>– 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EB441F" w:rsidRPr="00EB441F" w:rsidRDefault="00EB441F" w:rsidP="00EB441F">
      <w:pPr>
        <w:pStyle w:val="a3"/>
        <w:spacing w:before="300" w:beforeAutospacing="0" w:after="0" w:afterAutospacing="0"/>
        <w:jc w:val="both"/>
        <w:rPr>
          <w:color w:val="000000"/>
        </w:rPr>
      </w:pPr>
      <w:r w:rsidRPr="00EB441F">
        <w:rPr>
          <w:color w:val="000000"/>
        </w:rPr>
        <w:t>1.6. К персональным данным обучающихся, получаемым образовательным учреждением и подлежащим хранению в образовательном учреждении в порядке, предусмотренном действующим законодательством и настоящим Положением, относятся следующие сведения, содержащиеся в личных делах учащихся:</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документы, удостоверяющие личность </w:t>
      </w:r>
      <w:proofErr w:type="gramStart"/>
      <w:r w:rsidRPr="00EB441F">
        <w:rPr>
          <w:color w:val="000000"/>
        </w:rPr>
        <w:t>обучающегося</w:t>
      </w:r>
      <w:proofErr w:type="gramEnd"/>
      <w:r w:rsidRPr="00EB441F">
        <w:rPr>
          <w:color w:val="000000"/>
        </w:rPr>
        <w:t xml:space="preserve"> (свидетельство о рождении или паспорт);</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месте проживания, номер мобильного или домашнего телефона;</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составе семьи;</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паспортные данные родителей (законных представителей) </w:t>
      </w:r>
      <w:proofErr w:type="gramStart"/>
      <w:r w:rsidRPr="00EB441F">
        <w:rPr>
          <w:color w:val="000000"/>
        </w:rPr>
        <w:t>обучающегося</w:t>
      </w:r>
      <w:proofErr w:type="gramEnd"/>
      <w:r w:rsidRPr="00EB441F">
        <w:rPr>
          <w:color w:val="000000"/>
        </w:rPr>
        <w:t>;</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получении образования, необходимого для поступления в соответствующий класс (личное дело, справка с предыдущего места учебы и т.п.);</w:t>
      </w:r>
    </w:p>
    <w:p w:rsidR="00EB441F" w:rsidRPr="00EB441F" w:rsidRDefault="00EB441F" w:rsidP="00EB441F">
      <w:pPr>
        <w:pStyle w:val="a3"/>
        <w:spacing w:before="300" w:beforeAutospacing="0" w:after="0" w:afterAutospacing="0"/>
        <w:jc w:val="both"/>
        <w:rPr>
          <w:color w:val="000000"/>
        </w:rPr>
      </w:pPr>
      <w:r w:rsidRPr="00EB441F">
        <w:rPr>
          <w:color w:val="000000"/>
        </w:rPr>
        <w:t>– полис медицинского страхования;</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EB441F" w:rsidRPr="00EB441F" w:rsidRDefault="00EB441F" w:rsidP="00EB441F">
      <w:pPr>
        <w:pStyle w:val="a3"/>
        <w:spacing w:before="300" w:beforeAutospacing="0" w:after="0" w:afterAutospacing="0"/>
        <w:jc w:val="both"/>
        <w:rPr>
          <w:color w:val="000000"/>
        </w:rPr>
      </w:pPr>
      <w:r w:rsidRPr="00EB441F">
        <w:rPr>
          <w:color w:val="000000"/>
        </w:rPr>
        <w:t>– 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иные документы, содержащие персональные данные (в том числе сведения, необходимые для предоставления </w:t>
      </w:r>
      <w:proofErr w:type="gramStart"/>
      <w:r w:rsidRPr="00EB441F">
        <w:rPr>
          <w:color w:val="000000"/>
        </w:rPr>
        <w:t>обучающемуся</w:t>
      </w:r>
      <w:proofErr w:type="gramEnd"/>
      <w:r w:rsidRPr="00EB441F">
        <w:rPr>
          <w:color w:val="000000"/>
        </w:rPr>
        <w:t xml:space="preserve"> гарантий и компенсаций, установленных действующим законодательством).</w:t>
      </w:r>
    </w:p>
    <w:p w:rsidR="00EB441F" w:rsidRPr="00EB441F" w:rsidRDefault="00EB441F" w:rsidP="00EB441F">
      <w:pPr>
        <w:pStyle w:val="a3"/>
        <w:spacing w:before="300" w:beforeAutospacing="0" w:after="0" w:afterAutospacing="0"/>
        <w:jc w:val="both"/>
        <w:rPr>
          <w:color w:val="000000"/>
        </w:rPr>
      </w:pPr>
      <w:r w:rsidRPr="00EB441F">
        <w:rPr>
          <w:color w:val="000000"/>
        </w:rPr>
        <w:t>2. Основные условия проведения обработки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2.1. Образовательное учреждение определяет объем, содержание обрабатываемых персональных данных работников и обучающихся, руководствуясь Конституцией </w:t>
      </w:r>
      <w:r w:rsidRPr="00EB441F">
        <w:rPr>
          <w:color w:val="000000"/>
        </w:rPr>
        <w:lastRenderedPageBreak/>
        <w:t>Российской Федерации, Трудовым кодексом Российской Федерации, Законом РФ от 29.12.2012 г «Об образовании» и иными федеральными законами.</w:t>
      </w:r>
    </w:p>
    <w:p w:rsidR="00EB441F" w:rsidRPr="00EB441F" w:rsidRDefault="00EB441F" w:rsidP="00EB441F">
      <w:pPr>
        <w:pStyle w:val="a3"/>
        <w:spacing w:before="300" w:beforeAutospacing="0" w:after="0" w:afterAutospacing="0"/>
        <w:jc w:val="both"/>
        <w:rPr>
          <w:color w:val="000000"/>
        </w:rPr>
      </w:pPr>
      <w:r w:rsidRPr="00EB441F">
        <w:rPr>
          <w:color w:val="000000"/>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 содействия </w:t>
      </w:r>
      <w:proofErr w:type="gramStart"/>
      <w:r w:rsidRPr="00EB441F">
        <w:rPr>
          <w:color w:val="000000"/>
        </w:rPr>
        <w:t>обучающимся</w:t>
      </w:r>
      <w:proofErr w:type="gramEnd"/>
      <w:r w:rsidRPr="00EB441F">
        <w:rPr>
          <w:color w:val="000000"/>
        </w:rPr>
        <w:t xml:space="preserve"> в обучении, трудоустройстве; обеспечения их личной безопасности; контроля качества обучения и обеспечения сохранности имущества.</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2.3.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EB441F">
        <w:rPr>
          <w:color w:val="000000"/>
        </w:rPr>
        <w:t>работника</w:t>
      </w:r>
      <w:proofErr w:type="gramEnd"/>
      <w:r w:rsidRPr="00EB441F">
        <w:rPr>
          <w:color w:val="000000"/>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2.4. Все персональные данные обучающегося предоставляются его родителями (законными представителями). Если персональные данные </w:t>
      </w:r>
      <w:proofErr w:type="gramStart"/>
      <w:r w:rsidRPr="00EB441F">
        <w:rPr>
          <w:color w:val="000000"/>
        </w:rPr>
        <w:t>обучающегося</w:t>
      </w:r>
      <w:proofErr w:type="gramEnd"/>
      <w:r w:rsidRPr="00EB441F">
        <w:rPr>
          <w:color w:val="000000"/>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EB441F">
        <w:rPr>
          <w:color w:val="000000"/>
        </w:rPr>
        <w:t>обучающегося</w:t>
      </w:r>
      <w:proofErr w:type="gramEnd"/>
      <w:r w:rsidRPr="00EB441F">
        <w:rPr>
          <w:color w:val="000000"/>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EB441F" w:rsidRPr="00EB441F" w:rsidRDefault="00EB441F" w:rsidP="00EB441F">
      <w:pPr>
        <w:pStyle w:val="a3"/>
        <w:spacing w:before="300" w:beforeAutospacing="0" w:after="0" w:afterAutospacing="0"/>
        <w:jc w:val="both"/>
        <w:rPr>
          <w:color w:val="000000"/>
        </w:rPr>
      </w:pPr>
      <w:r w:rsidRPr="00EB441F">
        <w:rPr>
          <w:color w:val="000000"/>
        </w:rPr>
        <w:t>2.5.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EB441F" w:rsidRPr="00EB441F" w:rsidRDefault="00EB441F" w:rsidP="00EB441F">
      <w:pPr>
        <w:pStyle w:val="a3"/>
        <w:spacing w:before="300" w:beforeAutospacing="0" w:after="0" w:afterAutospacing="0"/>
        <w:jc w:val="both"/>
        <w:rPr>
          <w:color w:val="000000"/>
        </w:rPr>
      </w:pPr>
      <w:r w:rsidRPr="00EB441F">
        <w:rPr>
          <w:color w:val="000000"/>
        </w:rPr>
        <w:t>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EB441F" w:rsidRPr="00EB441F" w:rsidRDefault="00EB441F" w:rsidP="00EB441F">
      <w:pPr>
        <w:pStyle w:val="a3"/>
        <w:spacing w:before="300" w:beforeAutospacing="0" w:after="0" w:afterAutospacing="0"/>
        <w:jc w:val="both"/>
        <w:rPr>
          <w:color w:val="000000"/>
        </w:rPr>
      </w:pPr>
      <w:r w:rsidRPr="00EB441F">
        <w:rPr>
          <w:color w:val="000000"/>
        </w:rPr>
        <w:lastRenderedPageBreak/>
        <w:t xml:space="preserve">2.6. </w:t>
      </w:r>
      <w:proofErr w:type="gramStart"/>
      <w:r w:rsidRPr="00EB441F">
        <w:rPr>
          <w:color w:val="000000"/>
        </w:rPr>
        <w:t>Образовательное учреждение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EB441F" w:rsidRPr="00EB441F" w:rsidRDefault="00EB441F" w:rsidP="00EB441F">
      <w:pPr>
        <w:pStyle w:val="a3"/>
        <w:spacing w:before="300" w:beforeAutospacing="0" w:after="0" w:afterAutospacing="0"/>
        <w:jc w:val="both"/>
        <w:rPr>
          <w:color w:val="000000"/>
        </w:rPr>
      </w:pPr>
      <w:r w:rsidRPr="00EB441F">
        <w:rPr>
          <w:color w:val="000000"/>
        </w:rPr>
        <w:t>– работника только с его письменного согласия или на основании судебного решения.</w:t>
      </w:r>
    </w:p>
    <w:p w:rsidR="00EB441F" w:rsidRPr="00EB441F" w:rsidRDefault="00EB441F" w:rsidP="00EB441F">
      <w:pPr>
        <w:pStyle w:val="a3"/>
        <w:spacing w:before="300" w:beforeAutospacing="0" w:after="0" w:afterAutospacing="0"/>
        <w:jc w:val="both"/>
        <w:rPr>
          <w:color w:val="000000"/>
        </w:rPr>
      </w:pPr>
      <w:r w:rsidRPr="00EB441F">
        <w:rPr>
          <w:color w:val="000000"/>
        </w:rPr>
        <w:t>–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EB441F" w:rsidRPr="00EB441F" w:rsidRDefault="00EB441F" w:rsidP="00EB441F">
      <w:pPr>
        <w:pStyle w:val="a3"/>
        <w:spacing w:before="300" w:beforeAutospacing="0" w:after="0" w:afterAutospacing="0"/>
        <w:jc w:val="both"/>
        <w:rPr>
          <w:color w:val="000000"/>
        </w:rPr>
      </w:pPr>
      <w:r w:rsidRPr="00EB441F">
        <w:rPr>
          <w:color w:val="000000"/>
        </w:rPr>
        <w:t>3. Хранение и использование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3.1. Персональные данные работников и обучающихся образовательного учреждения хранятся на бумажных и электронных носителях.</w:t>
      </w:r>
    </w:p>
    <w:p w:rsidR="00EB441F" w:rsidRPr="00EB441F" w:rsidRDefault="00EB441F" w:rsidP="00EB441F">
      <w:pPr>
        <w:pStyle w:val="a3"/>
        <w:spacing w:before="300" w:beforeAutospacing="0" w:after="0" w:afterAutospacing="0"/>
        <w:jc w:val="both"/>
        <w:rPr>
          <w:color w:val="000000"/>
        </w:rPr>
      </w:pPr>
      <w:r w:rsidRPr="00EB441F">
        <w:rPr>
          <w:color w:val="000000"/>
        </w:rPr>
        <w:t>3.2. В процессе хранения персональных данных работников и обучающихся образовательного учреждения должны обеспечиваться:</w:t>
      </w:r>
    </w:p>
    <w:p w:rsidR="00EB441F" w:rsidRPr="00EB441F" w:rsidRDefault="00EB441F" w:rsidP="00EB441F">
      <w:pPr>
        <w:pStyle w:val="a3"/>
        <w:spacing w:before="300" w:beforeAutospacing="0" w:after="0" w:afterAutospacing="0"/>
        <w:jc w:val="both"/>
        <w:rPr>
          <w:color w:val="000000"/>
        </w:rPr>
      </w:pPr>
      <w:r w:rsidRPr="00EB441F">
        <w:rPr>
          <w:color w:val="000000"/>
        </w:rPr>
        <w:t>– требования нормативных документов, устанавливающих правила хранения конфиденциальных сведений;</w:t>
      </w:r>
    </w:p>
    <w:p w:rsidR="00EB441F" w:rsidRPr="00EB441F" w:rsidRDefault="00EB441F" w:rsidP="00EB441F">
      <w:pPr>
        <w:pStyle w:val="a3"/>
        <w:spacing w:before="300" w:beforeAutospacing="0" w:after="0" w:afterAutospacing="0"/>
        <w:jc w:val="both"/>
        <w:rPr>
          <w:color w:val="000000"/>
        </w:rPr>
      </w:pPr>
      <w:r w:rsidRPr="00EB441F">
        <w:rPr>
          <w:color w:val="000000"/>
        </w:rPr>
        <w:t>– сохранность имеющихся данных, ограничение доступа к ним, в соответствии с законодательством Российской Федерации и настоящим Положением;</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w:t>
      </w:r>
      <w:proofErr w:type="gramStart"/>
      <w:r w:rsidRPr="00EB441F">
        <w:rPr>
          <w:color w:val="000000"/>
        </w:rPr>
        <w:t>контроль за</w:t>
      </w:r>
      <w:proofErr w:type="gramEnd"/>
      <w:r w:rsidRPr="00EB441F">
        <w:rPr>
          <w:color w:val="000000"/>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EB441F" w:rsidRPr="00EB441F" w:rsidRDefault="00EB441F" w:rsidP="00EB441F">
      <w:pPr>
        <w:pStyle w:val="a3"/>
        <w:spacing w:before="300" w:beforeAutospacing="0" w:after="0" w:afterAutospacing="0"/>
        <w:jc w:val="both"/>
        <w:rPr>
          <w:color w:val="000000"/>
        </w:rPr>
      </w:pPr>
      <w:r w:rsidRPr="00EB441F">
        <w:rPr>
          <w:color w:val="000000"/>
        </w:rPr>
        <w:t>3.3. Доступ к персональным данным работников и обучающихся образовательного учреждения имеют:</w:t>
      </w:r>
    </w:p>
    <w:p w:rsidR="00EB441F" w:rsidRPr="00EB441F" w:rsidRDefault="00EB441F" w:rsidP="00EB441F">
      <w:pPr>
        <w:pStyle w:val="a3"/>
        <w:spacing w:before="300" w:beforeAutospacing="0" w:after="0" w:afterAutospacing="0"/>
        <w:jc w:val="both"/>
        <w:rPr>
          <w:color w:val="000000"/>
        </w:rPr>
      </w:pPr>
      <w:r w:rsidRPr="00EB441F">
        <w:rPr>
          <w:color w:val="000000"/>
        </w:rPr>
        <w:t>– директор;</w:t>
      </w:r>
    </w:p>
    <w:p w:rsidR="00EB441F" w:rsidRDefault="00EB441F" w:rsidP="00EB441F">
      <w:pPr>
        <w:pStyle w:val="a3"/>
        <w:spacing w:before="300" w:beforeAutospacing="0" w:after="0" w:afterAutospacing="0"/>
        <w:jc w:val="both"/>
        <w:rPr>
          <w:color w:val="000000"/>
        </w:rPr>
      </w:pPr>
      <w:r w:rsidRPr="00EB441F">
        <w:rPr>
          <w:color w:val="000000"/>
        </w:rPr>
        <w:t>– заместитель директора;</w:t>
      </w:r>
    </w:p>
    <w:p w:rsidR="00EB441F" w:rsidRPr="00EB441F" w:rsidRDefault="00EB441F" w:rsidP="00EB441F">
      <w:pPr>
        <w:pStyle w:val="a3"/>
        <w:spacing w:before="300" w:beforeAutospacing="0" w:after="0" w:afterAutospacing="0"/>
        <w:jc w:val="both"/>
        <w:rPr>
          <w:color w:val="000000"/>
        </w:rPr>
      </w:pPr>
      <w:r>
        <w:rPr>
          <w:color w:val="000000"/>
        </w:rPr>
        <w:t>- секретарь;</w:t>
      </w:r>
    </w:p>
    <w:p w:rsidR="00EB441F" w:rsidRPr="00EB441F" w:rsidRDefault="00EB441F" w:rsidP="00EB441F">
      <w:pPr>
        <w:pStyle w:val="a3"/>
        <w:spacing w:before="300" w:beforeAutospacing="0" w:after="0" w:afterAutospacing="0"/>
        <w:jc w:val="both"/>
        <w:rPr>
          <w:color w:val="000000"/>
        </w:rPr>
      </w:pPr>
      <w:r w:rsidRPr="00EB441F">
        <w:rPr>
          <w:color w:val="000000"/>
        </w:rPr>
        <w:t>– главный бухгалтер;</w:t>
      </w:r>
    </w:p>
    <w:p w:rsidR="00EB441F" w:rsidRPr="00EB441F" w:rsidRDefault="00EB441F" w:rsidP="00EB441F">
      <w:pPr>
        <w:pStyle w:val="a3"/>
        <w:spacing w:before="300" w:beforeAutospacing="0" w:after="0" w:afterAutospacing="0"/>
        <w:jc w:val="both"/>
        <w:rPr>
          <w:color w:val="000000"/>
        </w:rPr>
      </w:pPr>
      <w:r w:rsidRPr="00EB441F">
        <w:rPr>
          <w:color w:val="000000"/>
        </w:rPr>
        <w:t>– руководители структурных подразделений (ШМО) – к персональным данным работников возглавляемых подразделений;</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классные руководители (только к персональным данным </w:t>
      </w:r>
      <w:proofErr w:type="gramStart"/>
      <w:r w:rsidRPr="00EB441F">
        <w:rPr>
          <w:color w:val="000000"/>
        </w:rPr>
        <w:t>обучающихся</w:t>
      </w:r>
      <w:proofErr w:type="gramEnd"/>
      <w:r w:rsidRPr="00EB441F">
        <w:rPr>
          <w:color w:val="000000"/>
        </w:rPr>
        <w:t xml:space="preserve"> своего класса);</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иные работники, определяемые приказом руководителя образовательного учреждения в </w:t>
      </w:r>
      <w:proofErr w:type="spellStart"/>
      <w:proofErr w:type="gramStart"/>
      <w:r w:rsidRPr="00EB441F">
        <w:rPr>
          <w:color w:val="000000"/>
        </w:rPr>
        <w:t>в</w:t>
      </w:r>
      <w:proofErr w:type="spellEnd"/>
      <w:proofErr w:type="gramEnd"/>
      <w:r w:rsidRPr="00EB441F">
        <w:rPr>
          <w:color w:val="000000"/>
        </w:rPr>
        <w:t xml:space="preserve"> пределах своей компетенции.</w:t>
      </w:r>
    </w:p>
    <w:p w:rsidR="00EB441F" w:rsidRPr="00EB441F" w:rsidRDefault="00EB441F" w:rsidP="00EB441F">
      <w:pPr>
        <w:pStyle w:val="a3"/>
        <w:spacing w:before="300" w:beforeAutospacing="0" w:after="0" w:afterAutospacing="0"/>
        <w:jc w:val="both"/>
        <w:rPr>
          <w:color w:val="000000"/>
        </w:rPr>
      </w:pPr>
      <w:r w:rsidRPr="00EB441F">
        <w:rPr>
          <w:color w:val="000000"/>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EB441F" w:rsidRPr="00EB441F" w:rsidRDefault="00EB441F" w:rsidP="00EB441F">
      <w:pPr>
        <w:pStyle w:val="a3"/>
        <w:spacing w:before="300" w:beforeAutospacing="0" w:after="0" w:afterAutospacing="0"/>
        <w:jc w:val="both"/>
        <w:rPr>
          <w:color w:val="000000"/>
        </w:rPr>
      </w:pPr>
      <w:r w:rsidRPr="00EB441F">
        <w:rPr>
          <w:color w:val="000000"/>
        </w:rPr>
        <w:lastRenderedPageBreak/>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EB441F" w:rsidRPr="00EB441F" w:rsidRDefault="00EB441F" w:rsidP="00EB441F">
      <w:pPr>
        <w:pStyle w:val="a3"/>
        <w:spacing w:before="300" w:beforeAutospacing="0" w:after="0" w:afterAutospacing="0"/>
        <w:jc w:val="both"/>
        <w:rPr>
          <w:color w:val="000000"/>
        </w:rPr>
      </w:pPr>
      <w:r w:rsidRPr="00EB441F">
        <w:rPr>
          <w:color w:val="000000"/>
        </w:rPr>
        <w:t>3.6. Ответственным за организацию и осуществление хранения персональных данных работников и обучающихся образовательного учреждения является директор, или иное лицо в соответствии с приказом руководителя образовательного учреждения.</w:t>
      </w:r>
    </w:p>
    <w:p w:rsidR="00EB441F" w:rsidRPr="00EB441F" w:rsidRDefault="00EB441F" w:rsidP="00EB441F">
      <w:pPr>
        <w:pStyle w:val="a3"/>
        <w:spacing w:before="300" w:beforeAutospacing="0" w:after="0" w:afterAutospacing="0"/>
        <w:jc w:val="both"/>
        <w:rPr>
          <w:color w:val="000000"/>
        </w:rPr>
      </w:pPr>
      <w:r w:rsidRPr="00EB441F">
        <w:rPr>
          <w:color w:val="000000"/>
        </w:rPr>
        <w:t>3.7. Персональные данные работника отражаются в личной карточке работника, которая заполняется после издания приказа о его приеме на работу. Личные карточки работников хранятся в специально оборудованных шкафах в алфавитном порядке.</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3.8. </w:t>
      </w:r>
      <w:proofErr w:type="gramStart"/>
      <w:r w:rsidRPr="00EB441F">
        <w:rPr>
          <w:color w:val="000000"/>
        </w:rPr>
        <w:t>Персональные данные обучающегося отражаются в его личном деле, которое заполняется после издания приказа о его зачисления в образовательное учреждения.</w:t>
      </w:r>
      <w:proofErr w:type="gramEnd"/>
      <w:r w:rsidRPr="00EB441F">
        <w:rPr>
          <w:color w:val="000000"/>
        </w:rPr>
        <w:t xml:space="preserve"> Личные дела обучающихся в алфавитном порядке формируются в папках классов.</w:t>
      </w:r>
    </w:p>
    <w:p w:rsidR="00EB441F" w:rsidRPr="00EB441F" w:rsidRDefault="00EB441F" w:rsidP="00EB441F">
      <w:pPr>
        <w:pStyle w:val="a3"/>
        <w:spacing w:before="300" w:beforeAutospacing="0" w:after="0" w:afterAutospacing="0"/>
        <w:jc w:val="both"/>
        <w:rPr>
          <w:color w:val="000000"/>
        </w:rPr>
      </w:pPr>
      <w:r w:rsidRPr="00EB441F">
        <w:rPr>
          <w:color w:val="000000"/>
        </w:rPr>
        <w:t>4. Передача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4.1.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4.1.1. </w:t>
      </w:r>
      <w:proofErr w:type="gramStart"/>
      <w:r w:rsidRPr="00EB441F">
        <w:rPr>
          <w:color w:val="000000"/>
        </w:rPr>
        <w:t>Персональные данные работника, обучающегося, родителей (законных представителей)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родителей обучающегося, а также в случаях, установленных федеральным законом.</w:t>
      </w:r>
      <w:proofErr w:type="gramEnd"/>
    </w:p>
    <w:p w:rsidR="00EB441F" w:rsidRPr="00EB441F" w:rsidRDefault="00EB441F" w:rsidP="00EB441F">
      <w:pPr>
        <w:pStyle w:val="a3"/>
        <w:spacing w:before="300" w:beforeAutospacing="0" w:after="0" w:afterAutospacing="0"/>
        <w:jc w:val="both"/>
        <w:rPr>
          <w:color w:val="000000"/>
        </w:rPr>
      </w:pPr>
      <w:r w:rsidRPr="00EB441F">
        <w:rPr>
          <w:color w:val="000000"/>
        </w:rPr>
        <w:t>4.1.2. Лица, получающие персональные данные работника, обучающегося, родители (законные представители), должны предупреждаться о том, что эти данные могут быть использованы лишь в целях, для которых они сообщены. Образовательное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B441F" w:rsidRPr="00EB441F" w:rsidRDefault="00EB441F" w:rsidP="00EB441F">
      <w:pPr>
        <w:pStyle w:val="a3"/>
        <w:spacing w:before="300" w:beforeAutospacing="0" w:after="0" w:afterAutospacing="0"/>
        <w:jc w:val="both"/>
        <w:rPr>
          <w:color w:val="000000"/>
        </w:rPr>
      </w:pPr>
      <w:r w:rsidRPr="00EB441F">
        <w:rPr>
          <w:color w:val="000000"/>
        </w:rPr>
        <w:t>4.2. Передача персональных данных работника, обучающегося, родителей,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EB441F" w:rsidRPr="00EB441F" w:rsidRDefault="00EB441F" w:rsidP="00EB441F">
      <w:pPr>
        <w:pStyle w:val="a3"/>
        <w:spacing w:before="300" w:beforeAutospacing="0" w:after="0" w:afterAutospacing="0"/>
        <w:jc w:val="both"/>
        <w:rPr>
          <w:color w:val="000000"/>
        </w:rPr>
      </w:pPr>
      <w:r w:rsidRPr="00EB441F">
        <w:rPr>
          <w:color w:val="000000"/>
        </w:rPr>
        <w:t>5. Права работников, обучающихся на обеспечение защиты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5.1. </w:t>
      </w:r>
      <w:proofErr w:type="gramStart"/>
      <w:r w:rsidRPr="00EB441F">
        <w:rPr>
          <w:color w:val="000000"/>
        </w:rPr>
        <w:t>В целях обеспечения защиты персональных данных, хранящихся у образовательного учреждения, работники, обучающиеся, родители (законные представители) малолетнего несовершеннолетнего обучающегося), имеют право:</w:t>
      </w:r>
      <w:proofErr w:type="gramEnd"/>
    </w:p>
    <w:p w:rsidR="00EB441F" w:rsidRPr="00EB441F" w:rsidRDefault="00EB441F" w:rsidP="00EB441F">
      <w:pPr>
        <w:pStyle w:val="a3"/>
        <w:spacing w:before="300" w:beforeAutospacing="0" w:after="0" w:afterAutospacing="0"/>
        <w:jc w:val="both"/>
        <w:rPr>
          <w:color w:val="000000"/>
        </w:rPr>
      </w:pPr>
      <w:r w:rsidRPr="00EB441F">
        <w:rPr>
          <w:color w:val="000000"/>
        </w:rPr>
        <w:t>5.1.1. Получать полную информацию о своих персональных данных и их обработке.</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w:t>
      </w:r>
      <w:r w:rsidRPr="00EB441F">
        <w:rPr>
          <w:color w:val="000000"/>
        </w:rPr>
        <w:lastRenderedPageBreak/>
        <w:t>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администратору школы, ответственному за организацию и осуществление хранения персональных данных работников.</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5.1.3. </w:t>
      </w:r>
      <w:proofErr w:type="gramStart"/>
      <w:r w:rsidRPr="00EB441F">
        <w:rPr>
          <w:color w:val="000000"/>
        </w:rPr>
        <w:t>Требовать об исключении</w:t>
      </w:r>
      <w:proofErr w:type="gramEnd"/>
      <w:r w:rsidRPr="00EB441F">
        <w:rPr>
          <w:color w:val="000000"/>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руководителя образовательного учреждения.</w:t>
      </w:r>
    </w:p>
    <w:p w:rsidR="00EB441F" w:rsidRPr="00EB441F" w:rsidRDefault="00EB441F" w:rsidP="00EB441F">
      <w:pPr>
        <w:pStyle w:val="a3"/>
        <w:spacing w:before="300" w:beforeAutospacing="0" w:after="0" w:afterAutospacing="0"/>
        <w:jc w:val="both"/>
        <w:rPr>
          <w:color w:val="000000"/>
        </w:rPr>
      </w:pPr>
      <w:r w:rsidRPr="00EB441F">
        <w:rPr>
          <w:color w:val="000000"/>
        </w:rPr>
        <w:t>При отказе руководителя образовательного учреждения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образовательного учреждения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5.1.4. </w:t>
      </w:r>
      <w:proofErr w:type="gramStart"/>
      <w:r w:rsidRPr="00EB441F">
        <w:rPr>
          <w:color w:val="000000"/>
        </w:rPr>
        <w:t>Требовать об извещении</w:t>
      </w:r>
      <w:proofErr w:type="gramEnd"/>
      <w:r w:rsidRPr="00EB441F">
        <w:rPr>
          <w:color w:val="000000"/>
        </w:rPr>
        <w:t xml:space="preserve"> образовательным учреждением всех лиц, которым ранее были сообщены неверные или неполные персональные данные работника, обучающегося (воспитанника) обо всех произведенных в них исключениях, исправлениях или дополнениях.</w:t>
      </w:r>
    </w:p>
    <w:p w:rsidR="00EB441F" w:rsidRPr="00EB441F" w:rsidRDefault="00EB441F" w:rsidP="00EB441F">
      <w:pPr>
        <w:pStyle w:val="a3"/>
        <w:spacing w:before="300" w:beforeAutospacing="0" w:after="0" w:afterAutospacing="0"/>
        <w:jc w:val="both"/>
        <w:rPr>
          <w:color w:val="000000"/>
        </w:rPr>
      </w:pPr>
      <w:r w:rsidRPr="00EB441F">
        <w:rPr>
          <w:color w:val="000000"/>
        </w:rPr>
        <w:t>5.1.5. Обжаловать в суде любые неправомерные действия или бездействия образовательного учреждения при обработке и защите его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6. Обязанности субъекта персональных данных по обеспечению достоверности его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6.1. В целях обеспечения достоверности персональных данных работники обязаны:</w:t>
      </w:r>
    </w:p>
    <w:p w:rsidR="00EB441F" w:rsidRPr="00EB441F" w:rsidRDefault="00EB441F" w:rsidP="00EB441F">
      <w:pPr>
        <w:pStyle w:val="a3"/>
        <w:spacing w:before="300" w:beforeAutospacing="0" w:after="0" w:afterAutospacing="0"/>
        <w:jc w:val="both"/>
        <w:rPr>
          <w:color w:val="000000"/>
        </w:rPr>
      </w:pPr>
      <w:r w:rsidRPr="00EB441F">
        <w:rPr>
          <w:color w:val="000000"/>
        </w:rPr>
        <w:t>6.1.1. При приеме на работу в образовательное учреждение представлять уполномоченным работникам образовательного учреждения достоверные сведения о себе в порядке и объеме, предусмотренном законодательством Российской Федерации.</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w:t>
      </w:r>
      <w:proofErr w:type="gramStart"/>
      <w:r w:rsidRPr="00EB441F">
        <w:rPr>
          <w:color w:val="000000"/>
        </w:rPr>
        <w:t>с даты</w:t>
      </w:r>
      <w:proofErr w:type="gramEnd"/>
      <w:r w:rsidRPr="00EB441F">
        <w:rPr>
          <w:color w:val="000000"/>
        </w:rPr>
        <w:t xml:space="preserve"> их изменений.</w:t>
      </w:r>
    </w:p>
    <w:p w:rsidR="00EB441F" w:rsidRPr="00EB441F" w:rsidRDefault="00EB441F" w:rsidP="00EB441F">
      <w:pPr>
        <w:pStyle w:val="a3"/>
        <w:spacing w:before="300" w:beforeAutospacing="0" w:after="0" w:afterAutospacing="0"/>
        <w:jc w:val="both"/>
        <w:rPr>
          <w:color w:val="000000"/>
        </w:rPr>
      </w:pPr>
      <w:r w:rsidRPr="00EB441F">
        <w:rPr>
          <w:color w:val="000000"/>
        </w:rPr>
        <w:t>6.2. В целях обеспечения достоверности персональных данных обучающиеся (родители, законные представители несовершеннолетних обучающихся) обязаны:</w:t>
      </w:r>
    </w:p>
    <w:p w:rsidR="00EB441F" w:rsidRPr="00EB441F" w:rsidRDefault="00EB441F" w:rsidP="00EB441F">
      <w:pPr>
        <w:pStyle w:val="a3"/>
        <w:spacing w:before="300" w:beforeAutospacing="0" w:after="0" w:afterAutospacing="0"/>
        <w:jc w:val="both"/>
        <w:rPr>
          <w:color w:val="000000"/>
        </w:rPr>
      </w:pPr>
      <w:r w:rsidRPr="00EB441F">
        <w:rPr>
          <w:color w:val="000000"/>
        </w:rPr>
        <w:t>6.2.1. При приеме в образовательное учреждение представлять уполномоченным работникам образовательного учреждения достоверные сведения о себе (своих несовершеннолетних детях).</w:t>
      </w:r>
    </w:p>
    <w:p w:rsidR="00EB441F" w:rsidRPr="00EB441F" w:rsidRDefault="00EB441F" w:rsidP="00EB441F">
      <w:pPr>
        <w:pStyle w:val="a3"/>
        <w:spacing w:before="300" w:beforeAutospacing="0" w:after="0" w:afterAutospacing="0"/>
        <w:jc w:val="both"/>
        <w:rPr>
          <w:color w:val="000000"/>
        </w:rPr>
      </w:pPr>
      <w:r w:rsidRPr="00EB441F">
        <w:rPr>
          <w:color w:val="000000"/>
        </w:rPr>
        <w:lastRenderedPageBreak/>
        <w:t>6.2.2.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p>
    <w:p w:rsidR="00EB441F" w:rsidRPr="00EB441F" w:rsidRDefault="00EB441F" w:rsidP="00EB441F">
      <w:pPr>
        <w:pStyle w:val="a3"/>
        <w:spacing w:before="300" w:beforeAutospacing="0" w:after="0" w:afterAutospacing="0"/>
        <w:jc w:val="both"/>
        <w:rPr>
          <w:color w:val="000000"/>
        </w:rPr>
      </w:pPr>
      <w:r w:rsidRPr="00EB441F">
        <w:rPr>
          <w:color w:val="000000"/>
        </w:rPr>
        <w:t>6.2.3.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p>
    <w:p w:rsidR="00EB441F" w:rsidRPr="00EB441F" w:rsidRDefault="00EB441F" w:rsidP="00EB441F">
      <w:pPr>
        <w:pStyle w:val="a3"/>
        <w:spacing w:before="300" w:beforeAutospacing="0" w:after="0" w:afterAutospacing="0"/>
        <w:jc w:val="both"/>
        <w:rPr>
          <w:color w:val="000000"/>
        </w:rPr>
      </w:pPr>
      <w:r w:rsidRPr="00EB441F">
        <w:rPr>
          <w:color w:val="000000"/>
        </w:rPr>
        <w:t>7. Ответственность за нарушение настоящего положения</w:t>
      </w:r>
    </w:p>
    <w:p w:rsidR="00EB441F" w:rsidRPr="00EB441F" w:rsidRDefault="00EB441F" w:rsidP="00EB441F">
      <w:pPr>
        <w:pStyle w:val="a3"/>
        <w:spacing w:before="300" w:beforeAutospacing="0" w:after="0" w:afterAutospacing="0"/>
        <w:jc w:val="both"/>
        <w:rPr>
          <w:color w:val="000000"/>
        </w:rPr>
      </w:pPr>
      <w:r w:rsidRPr="00EB441F">
        <w:rPr>
          <w:color w:val="000000"/>
        </w:rPr>
        <w:t>7.1.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ответственность в соответствии с действующим законодательством.</w:t>
      </w:r>
    </w:p>
    <w:p w:rsidR="00EB441F" w:rsidRPr="00EB441F" w:rsidRDefault="00EB441F" w:rsidP="00EB441F">
      <w:pPr>
        <w:pStyle w:val="a3"/>
        <w:spacing w:before="300" w:beforeAutospacing="0" w:after="0" w:afterAutospacing="0"/>
        <w:jc w:val="both"/>
        <w:rPr>
          <w:color w:val="000000"/>
        </w:rPr>
      </w:pPr>
      <w:r w:rsidRPr="00EB441F">
        <w:rPr>
          <w:color w:val="000000"/>
        </w:rPr>
        <w:t>7.2. За нарушение правил хранения и использования персональных данных, повлекшее за собой материальный ущерб работодателю, работник несет материальную ответственность в соответствии с действующим трудовым законодательством.</w:t>
      </w:r>
    </w:p>
    <w:p w:rsidR="00EB441F" w:rsidRPr="00EB441F" w:rsidRDefault="00EB441F" w:rsidP="00EB441F">
      <w:pPr>
        <w:pStyle w:val="a3"/>
        <w:spacing w:before="300" w:beforeAutospacing="0" w:after="0" w:afterAutospacing="0"/>
        <w:jc w:val="both"/>
        <w:rPr>
          <w:color w:val="000000"/>
        </w:rPr>
      </w:pPr>
      <w:r w:rsidRPr="00EB441F">
        <w:rPr>
          <w:color w:val="000000"/>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EB441F" w:rsidRPr="00EB441F" w:rsidRDefault="00EB441F" w:rsidP="00EB441F">
      <w:pPr>
        <w:pStyle w:val="a3"/>
        <w:spacing w:before="300" w:beforeAutospacing="0" w:after="0" w:afterAutospacing="0"/>
        <w:jc w:val="both"/>
        <w:rPr>
          <w:color w:val="000000"/>
        </w:rPr>
      </w:pPr>
      <w:r w:rsidRPr="00EB441F">
        <w:rPr>
          <w:color w:val="000000"/>
        </w:rPr>
        <w:t>7.4. 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 относящихся к субъектам персональных данных, которых связывают с оператором трудовые отношения (работникам);</w:t>
      </w:r>
    </w:p>
    <w:p w:rsidR="00EB441F" w:rsidRPr="00EB441F" w:rsidRDefault="00EB441F" w:rsidP="00EB441F">
      <w:pPr>
        <w:pStyle w:val="a3"/>
        <w:spacing w:before="300" w:beforeAutospacing="0" w:after="0" w:afterAutospacing="0"/>
        <w:jc w:val="both"/>
        <w:rPr>
          <w:color w:val="000000"/>
        </w:rPr>
      </w:pPr>
      <w:r w:rsidRPr="00EB441F">
        <w:rPr>
          <w:color w:val="000000"/>
        </w:rPr>
        <w:t>–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w:t>
      </w:r>
      <w:proofErr w:type="gramStart"/>
      <w:r w:rsidRPr="00EB441F">
        <w:rPr>
          <w:color w:val="000000"/>
        </w:rPr>
        <w:t>являющихся</w:t>
      </w:r>
      <w:proofErr w:type="gramEnd"/>
      <w:r w:rsidRPr="00EB441F">
        <w:rPr>
          <w:color w:val="000000"/>
        </w:rPr>
        <w:t xml:space="preserve"> общедоступными персональными данными;</w:t>
      </w:r>
    </w:p>
    <w:p w:rsidR="00EB441F" w:rsidRPr="00EB441F" w:rsidRDefault="00EB441F" w:rsidP="00EB441F">
      <w:pPr>
        <w:pStyle w:val="a3"/>
        <w:spacing w:before="300" w:beforeAutospacing="0" w:after="0" w:afterAutospacing="0"/>
        <w:jc w:val="both"/>
        <w:rPr>
          <w:color w:val="000000"/>
        </w:rPr>
      </w:pPr>
      <w:r w:rsidRPr="00EB441F">
        <w:rPr>
          <w:color w:val="000000"/>
        </w:rPr>
        <w:t>– включающих в себя только фамилии, имена и отчества субъектов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EB441F" w:rsidRPr="00EB441F" w:rsidRDefault="00EB441F" w:rsidP="00EB441F">
      <w:pPr>
        <w:pStyle w:val="a3"/>
        <w:spacing w:before="300" w:beforeAutospacing="0" w:after="0" w:afterAutospacing="0"/>
        <w:jc w:val="both"/>
        <w:rPr>
          <w:color w:val="000000"/>
        </w:rPr>
      </w:pPr>
      <w:r w:rsidRPr="00EB441F">
        <w:rPr>
          <w:color w:val="000000"/>
        </w:rPr>
        <w:t>–включенных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ОГЭ);</w:t>
      </w:r>
    </w:p>
    <w:p w:rsidR="00EB441F" w:rsidRPr="00EB441F" w:rsidRDefault="00EB441F" w:rsidP="00EB441F">
      <w:pPr>
        <w:pStyle w:val="a3"/>
        <w:spacing w:before="300" w:beforeAutospacing="0" w:after="0" w:afterAutospacing="0"/>
        <w:jc w:val="both"/>
        <w:rPr>
          <w:color w:val="000000"/>
        </w:rPr>
      </w:pPr>
      <w:r w:rsidRPr="00EB441F">
        <w:rPr>
          <w:color w:val="000000"/>
        </w:rPr>
        <w:t xml:space="preserve">– обрабатываемых без использования средств автоматизации в соответствии с федеральными законами или иными нормативными правовыми актами Российской </w:t>
      </w:r>
      <w:r w:rsidRPr="00EB441F">
        <w:rPr>
          <w:color w:val="000000"/>
        </w:rPr>
        <w:lastRenderedPageBreak/>
        <w:t>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EB441F" w:rsidRPr="00EB441F" w:rsidRDefault="00EB441F" w:rsidP="00EB441F">
      <w:pPr>
        <w:pStyle w:val="a3"/>
        <w:spacing w:before="300" w:beforeAutospacing="0" w:after="0" w:afterAutospacing="0"/>
        <w:jc w:val="both"/>
        <w:rPr>
          <w:color w:val="000000"/>
        </w:rPr>
      </w:pPr>
      <w:r w:rsidRPr="00EB441F">
        <w:rPr>
          <w:color w:val="000000"/>
        </w:rPr>
        <w:t>Во всех остальных случаях оператор (руководитель образовательного учреждения и (или) уполномоченные им лица) обязан направить в уполномоченный орган по защите прав субъектов персональных данных соответствующее уведомление.</w:t>
      </w:r>
    </w:p>
    <w:p w:rsidR="00EB441F" w:rsidRPr="00EB441F" w:rsidRDefault="00EB441F" w:rsidP="00EB441F">
      <w:pPr>
        <w:pStyle w:val="a3"/>
        <w:spacing w:before="300" w:beforeAutospacing="0" w:after="0" w:afterAutospacing="0"/>
        <w:jc w:val="both"/>
        <w:rPr>
          <w:color w:val="000000"/>
        </w:rPr>
      </w:pPr>
      <w:r w:rsidRPr="00EB441F">
        <w:rPr>
          <w:color w:val="000000"/>
        </w:rPr>
        <w:t>8 Заключительные положения</w:t>
      </w:r>
    </w:p>
    <w:p w:rsidR="00EB441F" w:rsidRPr="00EB441F" w:rsidRDefault="00EB441F" w:rsidP="00EB441F">
      <w:pPr>
        <w:pStyle w:val="a3"/>
        <w:spacing w:before="300" w:beforeAutospacing="0" w:after="0" w:afterAutospacing="0"/>
        <w:jc w:val="both"/>
        <w:rPr>
          <w:color w:val="000000"/>
        </w:rPr>
      </w:pPr>
      <w:r w:rsidRPr="00EB441F">
        <w:rPr>
          <w:color w:val="000000"/>
        </w:rPr>
        <w:t>8.1. Письменное согласие работником и родителями (законными представителями) обучающегося образовательной организации предоставляются с момента поступления на работу, учебу и до окончания срока действия трудового договора, обучения.</w:t>
      </w:r>
    </w:p>
    <w:p w:rsidR="00EB441F" w:rsidRPr="00EB441F" w:rsidRDefault="000B1BAD" w:rsidP="00EB441F">
      <w:pPr>
        <w:pStyle w:val="a3"/>
        <w:spacing w:before="300" w:beforeAutospacing="0" w:after="0" w:afterAutospacing="0"/>
        <w:jc w:val="both"/>
        <w:rPr>
          <w:color w:val="000000"/>
        </w:rPr>
      </w:pPr>
      <w:r>
        <w:rPr>
          <w:color w:val="000000"/>
        </w:rPr>
        <w:t>8.2</w:t>
      </w:r>
      <w:r w:rsidR="00EB441F" w:rsidRPr="00EB441F">
        <w:rPr>
          <w:color w:val="000000"/>
        </w:rPr>
        <w:t>. Письменные формы согласий работника образовательной организации и обучающегося могут изменяться в зависимости от целей использования персональных данных (конкурсы, государственная итоговая аттестация и пр.).</w:t>
      </w:r>
    </w:p>
    <w:p w:rsidR="00EC60C0" w:rsidRPr="00EB441F" w:rsidRDefault="00EC60C0">
      <w:pPr>
        <w:rPr>
          <w:rFonts w:ascii="Times New Roman" w:hAnsi="Times New Roman" w:cs="Times New Roman"/>
          <w:sz w:val="24"/>
          <w:szCs w:val="24"/>
        </w:rPr>
      </w:pPr>
    </w:p>
    <w:tbl>
      <w:tblPr>
        <w:tblStyle w:val="myTableStyle"/>
        <w:tblOverlap w:val="never"/>
        <w:tblW w:w="6000" w:type="dxa"/>
        <w:jc w:val="center"/>
      </w:tblPr>
      <w:tblGrid>
        <w:gridCol w:w="1"/>
        <w:gridCol w:w="1"/>
      </w:tblGrid>
      <w:tr>
        <w:trPr/>
        <w:tc>
          <w:tcPr>
            <w:gridSpan w:val="3"/>
            <w:tcMar>
              <w:left w:w="350" w:type="dxa"/>
              <w:right w:w="350" w:type="dxa"/>
              <w:top w:w="150" w:type="dxa"/>
              <w:bottom w:w="0" w:type="dxa"/>
            </w:tcMar>
          </w:tcPr>
          <w:p>
            <w:pPr>
              <w:jc w:val="center"/>
              <w:rPr>
                <w:b w:val="on"/>
                <w:bCs w:val="on"/>
                <w:sz w:val="36"/>
                <w:szCs w:val="36"/>
              </w:rPr>
            </w:pPr>
            <w:r>
              <w:rPr>
                <w:b w:val="on"/>
                <w:bCs w:val="on"/>
                <w:sz w:val="36"/>
                <w:szCs w:val="36"/>
              </w:rPr>
              <w:t xml:space="preserve">ДОКУМЕНТ ПОДПИСАН ЭЛЕКТРОННОЙ ПОДПИСЬЮ</w:t>
            </w:r>
          </w:p>
        </w:tc>
      </w:tr>
      <w:tr>
        <w:trPr/>
        <w:tc>
          <w:tcPr>
            <w:gridSpan w:val="3"/>
            <w:tcMar>
              <w:left w:w="0" w:type="dxa"/>
              <w:right w:w="0" w:type="dxa"/>
              <w:bottom w:w="150" w:type="dxa"/>
            </w:tcMar>
          </w:tcPr>
          <w:p>
            <w:pPr>
              <w:shd w:val="clear" w:fill="000000"/>
              <w:jc w:val="center"/>
              <w:spacing w:before="50" w:after="50" w:line="240" w:lineRule="auto"/>
              <w:rPr>
                <w:b w:val="on"/>
                <w:bCs w:val="on"/>
                <w:color w:val="ffffff"/>
              </w:rPr>
            </w:pPr>
            <w:r>
              <w:rPr>
                <w:b w:val="on"/>
                <w:bCs w:val="on"/>
                <w:color w:val="ffffff"/>
              </w:rPr>
              <w:t xml:space="preserve">СВЕДЕНИЯ О СЕРТИФИКАТЕ ЭП</w:t>
            </w:r>
          </w:p>
        </w:tc>
      </w:tr>
      <w:tr>
        <w:trPr/>
        <w:tc>
          <w:tcPr/>
          <w:p>
            <w:pPr>
              <w:rPr/>
            </w:pPr>
            <w:r>
              <w:rPr/>
              <w:t xml:space="preserve">Сертификат</w:t>
            </w:r>
          </w:p>
        </w:tc>
        <w:tc>
          <w:tcPr>
            <w:gridSpan w:val="2"/>
          </w:tcPr>
          <w:p>
            <w:pPr>
              <w:rPr/>
            </w:pPr>
            <w:r>
              <w:rPr/>
              <w:t xml:space="preserve">603332450510203670830559428146817986133868575872</w:t>
            </w:r>
          </w:p>
        </w:tc>
      </w:tr>
      <w:tr>
        <w:trPr/>
        <w:tc>
          <w:tcPr/>
          <w:p>
            <w:pPr>
              <w:rPr/>
            </w:pPr>
            <w:r>
              <w:rPr/>
              <w:t xml:space="preserve">Владелец</w:t>
            </w:r>
          </w:p>
        </w:tc>
        <w:tc>
          <w:tcPr>
            <w:gridSpan w:val="2"/>
          </w:tcPr>
          <w:p>
            <w:pPr>
              <w:rPr/>
            </w:pPr>
            <w:r>
              <w:rPr/>
              <w:t xml:space="preserve">Абрамов Александр Сергеевич</w:t>
            </w:r>
          </w:p>
        </w:tc>
      </w:tr>
      <w:tr>
        <w:trPr/>
        <w:tc>
          <w:tcPr/>
          <w:p>
            <w:pPr>
              <w:rPr/>
            </w:pPr>
            <w:r>
              <w:rPr/>
              <w:t xml:space="preserve">Действителен</w:t>
            </w:r>
          </w:p>
        </w:tc>
        <w:tc>
          <w:tcPr>
            <w:gridSpan w:val="2"/>
          </w:tcPr>
          <w:p>
            <w:pPr>
              <w:rPr/>
            </w:pPr>
            <w:r>
              <w:rPr/>
              <w:t xml:space="preserve">С 19.04.2021 по 19.04.2022</w:t>
            </w:r>
          </w:p>
        </w:tc>
      </w:tr>
    </w:tbl>
    <w:sectPr xmlns:w="http://schemas.openxmlformats.org/wordprocessingml/2006/main" w:rsidR="00EC60C0" w:rsidRPr="00EB441F" w:rsidSect="00EC60C0">
      <w:pgSz w:w="11906" w:h="16838"/>
      <w:pgMar w:top="1134" w:right="850" w:bottom="1134" w:left="1701" w:header="708" w:footer="708" w:gutter="0"/>
      <w:cols w:space="708"/>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comments>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325">
    <w:multiLevelType w:val="hybridMultilevel"/>
    <w:lvl w:ilvl="0" w:tplc="45276858">
      <w:start w:val="1"/>
      <w:numFmt w:val="decimal"/>
      <w:lvlText w:val="%1."/>
      <w:lvlJc w:val="left"/>
      <w:pPr>
        <w:ind w:left="720" w:hanging="360"/>
      </w:pPr>
    </w:lvl>
    <w:lvl w:ilvl="1" w:tplc="45276858" w:tentative="1">
      <w:start w:val="1"/>
      <w:numFmt w:val="lowerLetter"/>
      <w:lvlText w:val="%2."/>
      <w:lvlJc w:val="left"/>
      <w:pPr>
        <w:ind w:left="1440" w:hanging="360"/>
      </w:pPr>
    </w:lvl>
    <w:lvl w:ilvl="2" w:tplc="45276858" w:tentative="1">
      <w:start w:val="1"/>
      <w:numFmt w:val="lowerRoman"/>
      <w:lvlText w:val="%3."/>
      <w:lvlJc w:val="right"/>
      <w:pPr>
        <w:ind w:left="2160" w:hanging="180"/>
      </w:pPr>
    </w:lvl>
    <w:lvl w:ilvl="3" w:tplc="45276858" w:tentative="1">
      <w:start w:val="1"/>
      <w:numFmt w:val="decimal"/>
      <w:lvlText w:val="%4."/>
      <w:lvlJc w:val="left"/>
      <w:pPr>
        <w:ind w:left="2880" w:hanging="360"/>
      </w:pPr>
    </w:lvl>
    <w:lvl w:ilvl="4" w:tplc="45276858" w:tentative="1">
      <w:start w:val="1"/>
      <w:numFmt w:val="lowerLetter"/>
      <w:lvlText w:val="%5."/>
      <w:lvlJc w:val="left"/>
      <w:pPr>
        <w:ind w:left="3600" w:hanging="360"/>
      </w:pPr>
    </w:lvl>
    <w:lvl w:ilvl="5" w:tplc="45276858" w:tentative="1">
      <w:start w:val="1"/>
      <w:numFmt w:val="lowerRoman"/>
      <w:lvlText w:val="%6."/>
      <w:lvlJc w:val="right"/>
      <w:pPr>
        <w:ind w:left="4320" w:hanging="180"/>
      </w:pPr>
    </w:lvl>
    <w:lvl w:ilvl="6" w:tplc="45276858" w:tentative="1">
      <w:start w:val="1"/>
      <w:numFmt w:val="decimal"/>
      <w:lvlText w:val="%7."/>
      <w:lvlJc w:val="left"/>
      <w:pPr>
        <w:ind w:left="5040" w:hanging="360"/>
      </w:pPr>
    </w:lvl>
    <w:lvl w:ilvl="7" w:tplc="45276858" w:tentative="1">
      <w:start w:val="1"/>
      <w:numFmt w:val="lowerLetter"/>
      <w:lvlText w:val="%8."/>
      <w:lvlJc w:val="left"/>
      <w:pPr>
        <w:ind w:left="5760" w:hanging="360"/>
      </w:pPr>
    </w:lvl>
    <w:lvl w:ilvl="8" w:tplc="45276858" w:tentative="1">
      <w:start w:val="1"/>
      <w:numFmt w:val="lowerRoman"/>
      <w:lvlText w:val="%9."/>
      <w:lvlJc w:val="right"/>
      <w:pPr>
        <w:ind w:left="6480" w:hanging="180"/>
      </w:pPr>
    </w:lvl>
  </w:abstractNum>
  <w:abstractNum w:abstractNumId="4324">
    <w:multiLevelType w:val="hybridMultilevel"/>
    <w:lvl w:ilvl="0" w:tplc="21891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324">
    <w:abstractNumId w:val="4324"/>
  </w:num>
  <w:num w:numId="4325">
    <w:abstractNumId w:val="43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441F"/>
    <w:rsid w:val="000B1BAD"/>
    <w:rsid w:val="0024322A"/>
    <w:rsid w:val="00EB441F"/>
    <w:rsid w:val="00EC60C0"/>
    <w:rsid w:val="00F841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0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44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841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84155"/>
    <w:rPr>
      <w:rFonts w:ascii="Tahoma" w:hAnsi="Tahoma" w:cs="Tahoma"/>
      <w:sz w:val="16"/>
      <w:szCs w:val="16"/>
    </w:rPr>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xmlns:w="http://schemas.openxmlformats.org/wordprocessingml/2006/main" w:type="table" w:customStyle="1" w:styleId="myTableStyle">
    <w:name w:val="myTableStyle"/>
    <w:tblPr>
      <w:tblBorders>
        <w:top w:val="single" w:color="000000" w:sz="16" w:space="0"/>
        <w:left w:val="single" w:color="000000" w:sz="16" w:space="0"/>
        <w:bottom w:val="single" w:color="000000" w:sz="16" w:space="0"/>
        <w:right w:val="single" w:color="000000" w:sz="16" w:space="0"/>
        <w:insideH w:val="nil" w:color="000000" w:sz="16" w:space="0"/>
        <w:insideV w:val="nil" w:color="000000" w:sz="16" w:space="0"/>
      </w:tblBorders>
      <w:tblCellMar>
        <w:left w:w="150" w:type="dxa"/>
        <w:right w:w="150" w:type="dxa"/>
        <w:top w:w="0" w:type="dxa"/>
        <w:bottom w:w="0" w:type="dxa"/>
      </w:tblCellMar>
    </w:tblPr>
  </w:style>
</w:styles>
</file>

<file path=word/webSettings.xml><?xml version="1.0" encoding="utf-8"?>
<w:webSettings xmlns:r="http://schemas.openxmlformats.org/officeDocument/2006/relationships" xmlns:w="http://schemas.openxmlformats.org/wordprocessingml/2006/main">
  <w:divs>
    <w:div w:id="18020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479384394" Type="http://schemas.openxmlformats.org/officeDocument/2006/relationships/numbering" Target="numbering.xml"/><Relationship Id="rId573549559" Type="http://schemas.openxmlformats.org/officeDocument/2006/relationships/footnotes" Target="footnotes.xml"/><Relationship Id="rId395219003" Type="http://schemas.openxmlformats.org/officeDocument/2006/relationships/endnotes" Target="endnotes.xml"/><Relationship Id="rId293006266" Type="http://schemas.openxmlformats.org/officeDocument/2006/relationships/comments" Target="comments.xml"/><Relationship Id="rId252060998" Type="http://schemas.microsoft.com/office/2011/relationships/commentsExtended" Target="commentsExtended.xml"/><Relationship Id="rId48208528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b1sm3qbpr1EHiNLvwDLhGWatEpQ=</DigestValue>
    </Reference>
    <Reference Type="http://www.w3.org/2000/09/xmldsig#Object" URI="#idOfficeObject">
      <DigestMethod Algorithm="http://www.w3.org/2000/09/xmldsig#sha1"/>
      <DigestValue>qHaQ7908NIwzGU7HYBA+z0wQ+Vo=</DigestValue>
    </Reference>
  </SignedInfo>
  <SignatureValue>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</SignatureValue>
  <KeyInfo>
    <X509Data>
      <X509Certificate>MIIF5DCCA8wCFGmuXN4bNSDagNvjEsKHZo/19nyAMA0GCSqGSIb3DQEBCwUAMIGQ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</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mdssi:RelationshipReference SourceId="rId479384394"/>
            <mdssi:RelationshipReference SourceId="rId573549559"/>
            <mdssi:RelationshipReference SourceId="rId395219003"/>
            <mdssi:RelationshipReference SourceId="rId293006266"/>
            <mdssi:RelationshipReference SourceId="rId252060998"/>
            <mdssi:RelationshipReference SourceId="rId482085287"/>
          </Transform>
          <Transform Algorithm="http://www.w3.org/TR/2001/REC-xml-c14n-20010315"/>
        </Transforms>
        <DigestMethod Algorithm="http://www.w3.org/2000/09/xmldsig#sha1"/>
        <DigestValue>QdHgnoXybO+FvlVd/7IdqXh6ER8=</DigestValue>
      </Reference>
      <Reference URI="/word/comments.xml?ContentType=application/vnd.openxmlformats-officedocument.wordprocessingml.comments+xml">
        <DigestMethod Algorithm="http://www.w3.org/2000/09/xmldsig#sha1"/>
        <DigestValue>JGMbD17xQK+xgWwLGU59N0W4ypo=</DigestValue>
      </Reference>
      <Reference URI="/word/commentsExtended.xml?ContentType=application/vnd.openxmlformats-officedocument.wordprocessingml.commentsExtended+xml">
        <DigestMethod Algorithm="http://www.w3.org/2000/09/xmldsig#sha1"/>
        <DigestValue>HOmwiReAWaF6fSTgNAiIEZsySNY=</DigestValue>
      </Reference>
      <Reference URI="/word/document.xml?ContentType=application/vnd.openxmlformats-officedocument.wordprocessingml.document.main+xml">
        <DigestMethod Algorithm="http://www.w3.org/2000/09/xmldsig#sha1"/>
        <DigestValue>bR8LNLr4yXG04UGn8IGE/U7lX9E=</DigestValue>
      </Reference>
      <Reference URI="/word/endnotes.xml?ContentType=application/vnd.openxmlformats-officedocument.wordprocessingml.endnotes+xml">
        <DigestMethod Algorithm="http://www.w3.org/2000/09/xmldsig#sha1"/>
        <DigestValue>XK5ZbMMgs6hzU/qpAqvTWMoOE9c=</DigestValue>
      </Reference>
      <Reference URI="/word/fontTable.xml?ContentType=application/vnd.openxmlformats-officedocument.wordprocessingml.fontTable+xml">
        <DigestMethod Algorithm="http://www.w3.org/2000/09/xmldsig#sha1"/>
        <DigestValue>1IZxicx1fHa46f80OeR2fYEmXPo=</DigestValue>
      </Reference>
      <Reference URI="/word/footnotes.xml?ContentType=application/vnd.openxmlformats-officedocument.wordprocessingml.footnotes+xml">
        <DigestMethod Algorithm="http://www.w3.org/2000/09/xmldsig#sha1"/>
        <DigestValue>Z7SgDzw4bdeHTtigjzzivAQ1EJY=</DigestValue>
      </Reference>
      <Reference URI="/word/media/image1.jpeg?ContentType=image/jpeg">
        <DigestMethod Algorithm="http://www.w3.org/2000/09/xmldsig#sha1"/>
        <DigestValue>SWfsBO+GYEREJ9wohVo5PVgGtH0=</DigestValue>
      </Reference>
      <Reference URI="/word/numbering.xml?ContentType=application/vnd.openxmlformats-officedocument.wordprocessingml.numbering+xml">
        <DigestMethod Algorithm="http://www.w3.org/2000/09/xmldsig#sha1"/>
        <DigestValue>A97oTE0Fxpz0I1baqhlBHzPcIiM=</DigestValue>
      </Reference>
      <Reference URI="/word/people.xml?ContentType=application/vnd.openxmlformats-officedocument.wordprocessingml.people+xml">
        <DigestMethod Algorithm="http://www.w3.org/2000/09/xmldsig#sha1"/>
        <DigestValue>C135an2bmNEa7XffOu2Jxuurw4E=</DigestValue>
      </Reference>
      <Reference URI="/word/settings.xml?ContentType=application/vnd.openxmlformats-officedocument.wordprocessingml.settings+xml">
        <DigestMethod Algorithm="http://www.w3.org/2000/09/xmldsig#sha1"/>
        <DigestValue>apTVXhsYSVHwqf30G+BtCiuhpVc=</DigestValue>
      </Reference>
      <Reference URI="/word/styles.xml?ContentType=application/vnd.openxmlformats-officedocument.wordprocessingml.styles+xml">
        <DigestMethod Algorithm="http://www.w3.org/2000/09/xmldsig#sha1"/>
        <DigestValue>U+ARDvqjKtxVxcgOitD+BNVHrVU=</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uoY30K7PiNqGZaOrP3bR5Uxb+zI=</DigestValue>
      </Reference>
    </Manifest>
    <SignatureProperties>
      <SignatureProperty Id="idSignatureTime" Target="#idPackageSignature">
        <mdssi:SignatureTime>
          <mdssi:Format>YYYY-MM-DDThh:mm:ssTZD</mdssi:Format>
          <mdssi:Value>2021-06-02T17:14:26Z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Защита подлинности документа</SignatureComments>
          <WindowsVersion>5.1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15</TotalTime>
  <Pages>9</Pages>
  <Words>2790</Words>
  <Characters>15907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2017-04-04T07:45:00Z</cp:lastPrinted>
  <dcterms:created xsi:type="dcterms:W3CDTF">2017-04-04T07:31:00Z</dcterms:created>
  <dcterms:modified xsi:type="dcterms:W3CDTF">2017-04-11T16:14:00Z</dcterms:modified>
</cp:coreProperties>
</file>